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A" w:rsidRDefault="006908CA" w:rsidP="007C5F48">
      <w:pPr>
        <w:spacing w:after="0" w:line="240" w:lineRule="auto"/>
        <w:rPr>
          <w:rFonts w:ascii="Univers" w:hAnsi="Univers"/>
          <w:b/>
          <w:sz w:val="36"/>
          <w:szCs w:val="36"/>
        </w:rPr>
      </w:pPr>
      <w:bookmarkStart w:id="0" w:name="_GoBack"/>
      <w:bookmarkEnd w:id="0"/>
    </w:p>
    <w:p w:rsidR="00D52ADD" w:rsidRDefault="007C5F48" w:rsidP="00D52ADD">
      <w:pPr>
        <w:spacing w:after="0" w:line="240" w:lineRule="auto"/>
        <w:jc w:val="center"/>
        <w:rPr>
          <w:rFonts w:ascii="Univers" w:hAnsi="Univers"/>
          <w:b/>
          <w:sz w:val="36"/>
          <w:szCs w:val="36"/>
        </w:rPr>
      </w:pPr>
      <w:r w:rsidRPr="007C5F48">
        <w:rPr>
          <w:rFonts w:ascii="Univers" w:hAnsi="Univers"/>
          <w:b/>
          <w:sz w:val="36"/>
          <w:szCs w:val="36"/>
        </w:rPr>
        <w:t>Wasserbezug ab</w:t>
      </w:r>
      <w:r w:rsidR="00D52ADD">
        <w:rPr>
          <w:rFonts w:ascii="Univers" w:hAnsi="Univers"/>
          <w:b/>
          <w:sz w:val="36"/>
          <w:szCs w:val="36"/>
        </w:rPr>
        <w:t xml:space="preserve"> Hydrant</w:t>
      </w:r>
    </w:p>
    <w:p w:rsidR="007C5F48" w:rsidRPr="007C5F48" w:rsidRDefault="00D52ADD" w:rsidP="00D52ADD">
      <w:pPr>
        <w:spacing w:after="0" w:line="240" w:lineRule="auto"/>
        <w:jc w:val="center"/>
        <w:rPr>
          <w:rFonts w:ascii="Univers" w:hAnsi="Univers"/>
          <w:b/>
          <w:sz w:val="36"/>
          <w:szCs w:val="36"/>
        </w:rPr>
      </w:pPr>
      <w:r>
        <w:rPr>
          <w:rFonts w:ascii="Univers" w:hAnsi="Univers"/>
          <w:b/>
          <w:sz w:val="36"/>
          <w:szCs w:val="36"/>
        </w:rPr>
        <w:t>nur mit Bewilligung des</w:t>
      </w:r>
      <w:r w:rsidR="007C5F48">
        <w:rPr>
          <w:rFonts w:ascii="Univers" w:hAnsi="Univers"/>
          <w:b/>
          <w:sz w:val="36"/>
          <w:szCs w:val="36"/>
        </w:rPr>
        <w:t xml:space="preserve"> </w:t>
      </w:r>
      <w:r>
        <w:rPr>
          <w:rFonts w:ascii="Univers" w:hAnsi="Univers"/>
          <w:b/>
          <w:sz w:val="36"/>
          <w:szCs w:val="36"/>
        </w:rPr>
        <w:t>Gemeinderates</w:t>
      </w:r>
      <w:r w:rsidR="007C5F48" w:rsidRPr="007C5F48">
        <w:rPr>
          <w:rFonts w:ascii="Univers" w:hAnsi="Univers"/>
          <w:b/>
          <w:sz w:val="36"/>
          <w:szCs w:val="36"/>
        </w:rPr>
        <w:t>!</w:t>
      </w:r>
    </w:p>
    <w:p w:rsidR="007C5F48" w:rsidRDefault="007C5F48" w:rsidP="00D52ADD">
      <w:pPr>
        <w:spacing w:after="0" w:line="240" w:lineRule="auto"/>
        <w:jc w:val="both"/>
        <w:rPr>
          <w:rFonts w:ascii="Univers" w:hAnsi="Univers"/>
        </w:rPr>
      </w:pP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  <w:r w:rsidRPr="007C5F48">
        <w:rPr>
          <w:rFonts w:ascii="Univers" w:hAnsi="Univers" w:cs="Helvetica-Bold"/>
          <w:b/>
          <w:bCs/>
        </w:rPr>
        <w:t>Hydranten dienen ausschlies</w:t>
      </w:r>
      <w:r w:rsidR="007F1FFD">
        <w:rPr>
          <w:rFonts w:ascii="Univers" w:hAnsi="Univers" w:cs="Helvetica-Bold"/>
          <w:b/>
          <w:bCs/>
        </w:rPr>
        <w:t>slich der Löschwasserversorgung</w:t>
      </w:r>
    </w:p>
    <w:p w:rsid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"/>
        </w:rPr>
      </w:pPr>
      <w:r>
        <w:rPr>
          <w:rFonts w:ascii="Univers" w:hAnsi="Univers" w:cs="Helvetica"/>
        </w:rPr>
        <w:t>Aber i</w:t>
      </w:r>
      <w:r w:rsidRPr="007C5F48">
        <w:rPr>
          <w:rFonts w:ascii="Univers" w:hAnsi="Univers" w:cs="Helvetica"/>
        </w:rPr>
        <w:t xml:space="preserve">mmer wieder beobachten wir, dass ab den Hydranten der Wasserversorgung </w:t>
      </w:r>
      <w:r w:rsidR="00423C2D">
        <w:rPr>
          <w:rFonts w:ascii="Univers" w:hAnsi="Univers" w:cs="Helvetica"/>
        </w:rPr>
        <w:t>Moo</w:t>
      </w:r>
      <w:r w:rsidR="00423C2D">
        <w:rPr>
          <w:rFonts w:ascii="Univers" w:hAnsi="Univers" w:cs="Helvetica"/>
        </w:rPr>
        <w:t>s</w:t>
      </w:r>
      <w:r w:rsidR="00423C2D">
        <w:rPr>
          <w:rFonts w:ascii="Univers" w:hAnsi="Univers" w:cs="Helvetica"/>
        </w:rPr>
        <w:t>leerau</w:t>
      </w:r>
      <w:r w:rsidRPr="007C5F48">
        <w:rPr>
          <w:rFonts w:ascii="Univers" w:hAnsi="Univers" w:cs="Helvetica"/>
        </w:rPr>
        <w:t>, ohne</w:t>
      </w:r>
      <w:r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eine entsprechende Bewi</w:t>
      </w:r>
      <w:r w:rsidR="00D52ADD">
        <w:rPr>
          <w:rFonts w:ascii="Univers" w:hAnsi="Univers" w:cs="Helvetica"/>
        </w:rPr>
        <w:t xml:space="preserve">lligung, Wasser entnommen wird. </w:t>
      </w:r>
      <w:r w:rsidRPr="007C5F48">
        <w:rPr>
          <w:rFonts w:ascii="Univers" w:hAnsi="Univers" w:cs="Helvetica"/>
        </w:rPr>
        <w:t>Wir weisen d</w:t>
      </w:r>
      <w:r w:rsidRPr="007C5F48">
        <w:rPr>
          <w:rFonts w:ascii="Univers" w:hAnsi="Univers" w:cs="Helvetica"/>
        </w:rPr>
        <w:t>a</w:t>
      </w:r>
      <w:r w:rsidRPr="007C5F48">
        <w:rPr>
          <w:rFonts w:ascii="Univers" w:hAnsi="Univers" w:cs="Helvetica"/>
        </w:rPr>
        <w:t>rauf hin, dass die</w:t>
      </w:r>
      <w:r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 xml:space="preserve">Hydranten nicht zum </w:t>
      </w:r>
      <w:r w:rsidR="00D52ADD">
        <w:rPr>
          <w:rFonts w:ascii="Univers" w:hAnsi="Univers" w:cs="Helvetica"/>
        </w:rPr>
        <w:t>öffentlichen Wassernetz gehören,</w:t>
      </w:r>
      <w:r w:rsidRPr="007C5F48">
        <w:rPr>
          <w:rFonts w:ascii="Univers" w:hAnsi="Univers" w:cs="Helvetica"/>
        </w:rPr>
        <w:t xml:space="preserve"> sondern au</w:t>
      </w:r>
      <w:r w:rsidRPr="007C5F48">
        <w:rPr>
          <w:rFonts w:ascii="Univers" w:hAnsi="Univers" w:cs="Helvetica"/>
        </w:rPr>
        <w:t>s</w:t>
      </w:r>
      <w:r w:rsidRPr="007C5F48">
        <w:rPr>
          <w:rFonts w:ascii="Univers" w:hAnsi="Univers" w:cs="Helvetica"/>
        </w:rPr>
        <w:t>schliesslich für den Feuer-Löschzweck vorgesehen sind</w:t>
      </w:r>
      <w:r w:rsidR="00660C19">
        <w:rPr>
          <w:rFonts w:ascii="Univers" w:hAnsi="Univers" w:cs="Helvetica"/>
        </w:rPr>
        <w:t>.</w:t>
      </w:r>
      <w:r w:rsidR="00D52ADD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 xml:space="preserve">Vorbehalten </w:t>
      </w:r>
      <w:r w:rsidR="00660C19">
        <w:rPr>
          <w:rFonts w:ascii="Univers" w:hAnsi="Univers" w:cs="Helvetica"/>
        </w:rPr>
        <w:t>sind</w:t>
      </w:r>
      <w:r w:rsidRPr="007C5F48">
        <w:rPr>
          <w:rFonts w:ascii="Univers" w:hAnsi="Univers" w:cs="Helvetica"/>
        </w:rPr>
        <w:t xml:space="preserve"> Wasserbez</w:t>
      </w:r>
      <w:r w:rsidR="00660C19">
        <w:rPr>
          <w:rFonts w:ascii="Univers" w:hAnsi="Univers" w:cs="Helvetica"/>
        </w:rPr>
        <w:t>ü</w:t>
      </w:r>
      <w:r w:rsidRPr="007C5F48">
        <w:rPr>
          <w:rFonts w:ascii="Univers" w:hAnsi="Univers" w:cs="Helvetica"/>
        </w:rPr>
        <w:t>g</w:t>
      </w:r>
      <w:r w:rsidR="00660C19">
        <w:rPr>
          <w:rFonts w:ascii="Univers" w:hAnsi="Univers" w:cs="Helvetica"/>
        </w:rPr>
        <w:t>e</w:t>
      </w:r>
      <w:r w:rsidRPr="007C5F48">
        <w:rPr>
          <w:rFonts w:ascii="Univers" w:hAnsi="Univers" w:cs="Helvetica"/>
        </w:rPr>
        <w:t xml:space="preserve"> durch die Organe der Wasserversorgung </w:t>
      </w:r>
      <w:r w:rsidR="00423C2D">
        <w:rPr>
          <w:rFonts w:ascii="Univers" w:hAnsi="Univers" w:cs="Helvetica"/>
        </w:rPr>
        <w:t>Moosleerau</w:t>
      </w:r>
      <w:r w:rsidRPr="007C5F48">
        <w:rPr>
          <w:rFonts w:ascii="Univers" w:hAnsi="Univers" w:cs="Helvetica"/>
        </w:rPr>
        <w:t>.</w:t>
      </w:r>
    </w:p>
    <w:p w:rsidR="008364ED" w:rsidRPr="008364ED" w:rsidRDefault="008364ED" w:rsidP="00D52ADD">
      <w:pPr>
        <w:spacing w:before="80" w:after="240" w:line="240" w:lineRule="auto"/>
        <w:jc w:val="both"/>
        <w:rPr>
          <w:rFonts w:ascii="Univers" w:hAnsi="Univers" w:cs="Helvetica"/>
          <w:b/>
        </w:rPr>
      </w:pPr>
      <w:r w:rsidRPr="008364ED">
        <w:rPr>
          <w:rFonts w:ascii="Univers" w:hAnsi="Univers" w:cs="Helvetica"/>
          <w:b/>
        </w:rPr>
        <w:t>Unerl</w:t>
      </w:r>
      <w:r w:rsidR="00D81C34">
        <w:rPr>
          <w:rFonts w:ascii="Univers" w:hAnsi="Univers" w:cs="Helvetica"/>
          <w:b/>
        </w:rPr>
        <w:t>aubter Wasserbezug wird gebüsst!</w:t>
      </w: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  <w:r w:rsidRPr="007C5F48">
        <w:rPr>
          <w:rFonts w:ascii="Univers" w:hAnsi="Univers" w:cs="Helvetica-Bold"/>
          <w:b/>
          <w:bCs/>
        </w:rPr>
        <w:t>Welche Probleme entstehen bei unerlaubtem Wasserbezug?</w:t>
      </w: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"/>
        </w:rPr>
      </w:pPr>
      <w:r w:rsidRPr="007C5F48">
        <w:rPr>
          <w:rFonts w:ascii="Univers" w:hAnsi="Univers" w:cs="Helvetica"/>
        </w:rPr>
        <w:t>Die unerlaubten Wasserbezüge sind aus folgenden Gründen sehr ärgerlich:</w:t>
      </w: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</w:p>
    <w:p w:rsidR="007C5F48" w:rsidRPr="00A27112" w:rsidRDefault="007C5F48" w:rsidP="00D52AD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  <w:r w:rsidRPr="00A27112">
        <w:rPr>
          <w:rFonts w:ascii="Univers" w:hAnsi="Univers" w:cs="Helvetica-Bold"/>
          <w:b/>
          <w:bCs/>
        </w:rPr>
        <w:t>Alle be</w:t>
      </w:r>
      <w:r w:rsidR="000C1E07">
        <w:rPr>
          <w:rFonts w:ascii="Univers" w:hAnsi="Univers" w:cs="Helvetica-Bold"/>
          <w:b/>
          <w:bCs/>
        </w:rPr>
        <w:t>zahlen für den Wasser-Entwender</w:t>
      </w: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Univers" w:hAnsi="Univers" w:cs="Helvetica"/>
        </w:rPr>
      </w:pPr>
      <w:r w:rsidRPr="007C5F48">
        <w:rPr>
          <w:rFonts w:ascii="Univers" w:hAnsi="Univers" w:cs="Helvetica"/>
        </w:rPr>
        <w:t>Entwendetes Wasser muss, ebenso wie rechtmässig verbrauchtes Wasser, mit Pumpen gewonnen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/ gefördert werden. Die höheren Stromkosten zahlen alle Ku</w:t>
      </w:r>
      <w:r w:rsidRPr="007C5F48">
        <w:rPr>
          <w:rFonts w:ascii="Univers" w:hAnsi="Univers" w:cs="Helvetica"/>
        </w:rPr>
        <w:t>n</w:t>
      </w:r>
      <w:r w:rsidRPr="007C5F48">
        <w:rPr>
          <w:rFonts w:ascii="Univers" w:hAnsi="Univers" w:cs="Helvetica"/>
        </w:rPr>
        <w:t>den.</w:t>
      </w:r>
    </w:p>
    <w:p w:rsidR="007C5F48" w:rsidRPr="00A27112" w:rsidRDefault="007C5F48" w:rsidP="00D52A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Univers" w:hAnsi="Univers" w:cs="Helvetica"/>
        </w:rPr>
      </w:pPr>
    </w:p>
    <w:p w:rsidR="007C5F48" w:rsidRPr="007C5F48" w:rsidRDefault="007C5F48" w:rsidP="00D52AD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  <w:r w:rsidRPr="007C5F48">
        <w:rPr>
          <w:rFonts w:ascii="Univers" w:hAnsi="Univers" w:cs="Helvetica-Bold"/>
          <w:b/>
          <w:bCs/>
        </w:rPr>
        <w:t>Unsach</w:t>
      </w:r>
      <w:r w:rsidR="000C1E07">
        <w:rPr>
          <w:rFonts w:ascii="Univers" w:hAnsi="Univers" w:cs="Helvetica-Bold"/>
          <w:b/>
          <w:bCs/>
        </w:rPr>
        <w:t>gemässe Bedienung der Hydranten</w:t>
      </w: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Univers" w:hAnsi="Univers" w:cs="Helvetica"/>
        </w:rPr>
      </w:pPr>
      <w:r w:rsidRPr="007C5F48">
        <w:rPr>
          <w:rFonts w:ascii="Univers" w:hAnsi="Univers" w:cs="Helvetica"/>
        </w:rPr>
        <w:t>Oft werden Hydranten nicht vollst</w:t>
      </w:r>
      <w:r w:rsidR="00A27112">
        <w:rPr>
          <w:rFonts w:ascii="Univers" w:hAnsi="Univers" w:cs="Helvetica"/>
        </w:rPr>
        <w:t>ä</w:t>
      </w:r>
      <w:r w:rsidRPr="007C5F48">
        <w:rPr>
          <w:rFonts w:ascii="Univers" w:hAnsi="Univers" w:cs="Helvetica"/>
        </w:rPr>
        <w:t>ndig geschlossen. Wenn der Hydrant nicht ganz geschlossen ist,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entweicht dauernd Wasser. Da die Entleerung unterirdisch erfolgt, ist dies nicht sichtbar. Das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Wasser, das so verloren geht, muss wiederum durch Pumpen gewonnen werden.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Ausserdem kann in der kalten Jahreszeit ein nicht vollständig geschlossener und korrekt entleerter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Hydrant einfrieren. Eine Beschäd</w:t>
      </w:r>
      <w:r w:rsidRPr="007C5F48">
        <w:rPr>
          <w:rFonts w:ascii="Univers" w:hAnsi="Univers" w:cs="Helvetica"/>
        </w:rPr>
        <w:t>i</w:t>
      </w:r>
      <w:r w:rsidRPr="007C5F48">
        <w:rPr>
          <w:rFonts w:ascii="Univers" w:hAnsi="Univers" w:cs="Helvetica"/>
        </w:rPr>
        <w:t>gung des Hydranten mit hohen Kosten ist die Folge. Der Hydrant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ist dann für die Feuerwehr unbrauchbar! Ruckartiges Schliessen eines Hydranten führt ausserdem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zu Druckschlägen im Netz. Dies kann zu Brü</w:t>
      </w:r>
      <w:r w:rsidR="007F1FFD">
        <w:rPr>
          <w:rFonts w:ascii="Univers" w:hAnsi="Univers" w:cs="Helvetica"/>
        </w:rPr>
        <w:t>chen bei alten Leitungen führen.</w:t>
      </w:r>
    </w:p>
    <w:p w:rsidR="007C5F48" w:rsidRPr="00A27112" w:rsidRDefault="007C5F48" w:rsidP="00D52A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Univers" w:hAnsi="Univers" w:cs="Helvetica"/>
        </w:rPr>
      </w:pPr>
    </w:p>
    <w:p w:rsidR="007C5F48" w:rsidRPr="007C5F48" w:rsidRDefault="007C5F48" w:rsidP="00D52AD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  <w:r w:rsidRPr="007C5F48">
        <w:rPr>
          <w:rFonts w:ascii="Univers" w:hAnsi="Univers" w:cs="Helvetica-Bold"/>
          <w:b/>
          <w:bCs/>
        </w:rPr>
        <w:t>Rückspeisung</w:t>
      </w: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Univers" w:hAnsi="Univers" w:cs="Helvetica"/>
        </w:rPr>
      </w:pPr>
      <w:r w:rsidRPr="007C5F48">
        <w:rPr>
          <w:rFonts w:ascii="Univers" w:hAnsi="Univers" w:cs="Helvetica"/>
        </w:rPr>
        <w:t>Bei einer Wasserentnahme ab Hydrant und gleichzeitigem Leitungsbruch besteht die Möglichkeit,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je nach Druck im Leitungsnetz, dass Fremdwasser oder Luft in das Leitungsnetz eingespiesen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wird. Dies kann fatale Folgen auf die Wasserqualität und die Leitungen haben! Die Behebung der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Schäden gehen zu Lasten des Verurs</w:t>
      </w:r>
      <w:r w:rsidRPr="007C5F48">
        <w:rPr>
          <w:rFonts w:ascii="Univers" w:hAnsi="Univers" w:cs="Helvetica"/>
        </w:rPr>
        <w:t>a</w:t>
      </w:r>
      <w:r w:rsidRPr="007C5F48">
        <w:rPr>
          <w:rFonts w:ascii="Univers" w:hAnsi="Univers" w:cs="Helvetica"/>
        </w:rPr>
        <w:t>chers</w:t>
      </w:r>
      <w:r w:rsidR="007F1FFD">
        <w:rPr>
          <w:rFonts w:ascii="Univers" w:hAnsi="Univers" w:cs="Helvetica"/>
        </w:rPr>
        <w:t>.</w:t>
      </w:r>
      <w:r w:rsidRPr="007C5F48">
        <w:rPr>
          <w:rFonts w:ascii="Univers" w:hAnsi="Univers" w:cs="Helvetica"/>
        </w:rPr>
        <w:t xml:space="preserve"> Um ein Rückfliessen von Fremdwasser in das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Trinkwassernetz zu verhi</w:t>
      </w:r>
      <w:r w:rsidRPr="007C5F48">
        <w:rPr>
          <w:rFonts w:ascii="Univers" w:hAnsi="Univers" w:cs="Helvetica"/>
        </w:rPr>
        <w:t>n</w:t>
      </w:r>
      <w:r w:rsidRPr="007C5F48">
        <w:rPr>
          <w:rFonts w:ascii="Univers" w:hAnsi="Univers" w:cs="Helvetica"/>
        </w:rPr>
        <w:t>dern, mü</w:t>
      </w:r>
      <w:r w:rsidR="00A27112">
        <w:rPr>
          <w:rFonts w:ascii="Univers" w:hAnsi="Univers" w:cs="Helvetica"/>
        </w:rPr>
        <w:t>ssen Sie eine Wasseruhr mit Rück</w:t>
      </w:r>
      <w:r w:rsidRPr="007C5F48">
        <w:rPr>
          <w:rFonts w:ascii="Univers" w:hAnsi="Univers" w:cs="Helvetica"/>
        </w:rPr>
        <w:t>schlagventil einsetzen.</w:t>
      </w: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</w:p>
    <w:p w:rsidR="007C5F48" w:rsidRP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-Bold"/>
          <w:b/>
          <w:bCs/>
        </w:rPr>
      </w:pPr>
      <w:r w:rsidRPr="007C5F48">
        <w:rPr>
          <w:rFonts w:ascii="Univers" w:hAnsi="Univers" w:cs="Helvetica-Bold"/>
          <w:b/>
          <w:bCs/>
        </w:rPr>
        <w:t>Was tun, wenn ich Wasser von einem Hydranten beziehen will?</w:t>
      </w:r>
    </w:p>
    <w:p w:rsidR="007C5F48" w:rsidRDefault="007C5F48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"/>
        </w:rPr>
      </w:pPr>
      <w:r w:rsidRPr="007C5F48">
        <w:rPr>
          <w:rFonts w:ascii="Univers" w:hAnsi="Univers" w:cs="Helvetica"/>
        </w:rPr>
        <w:t>Ganz einfach: Rufen sie uns an. Wenn immer möglich, erteilen wir Ihnen eine Bewilligung zum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Wasserbezug. Sie erhal</w:t>
      </w:r>
      <w:r w:rsidR="00430C4E">
        <w:rPr>
          <w:rFonts w:ascii="Univers" w:hAnsi="Univers" w:cs="Helvetica"/>
        </w:rPr>
        <w:t>ten bei uns einen Wasserzähler mit Rückschlagventil</w:t>
      </w:r>
      <w:r w:rsidRPr="007C5F48">
        <w:rPr>
          <w:rFonts w:ascii="Univers" w:hAnsi="Univers" w:cs="Helvetica"/>
        </w:rPr>
        <w:t xml:space="preserve"> und eine Instruktion,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>wie der betreffende Hydrant bedient wird. Gültig sind die aktuellen Wasse</w:t>
      </w:r>
      <w:r w:rsidRPr="007C5F48">
        <w:rPr>
          <w:rFonts w:ascii="Univers" w:hAnsi="Univers" w:cs="Helvetica"/>
        </w:rPr>
        <w:t>r</w:t>
      </w:r>
      <w:r w:rsidRPr="007C5F48">
        <w:rPr>
          <w:rFonts w:ascii="Univers" w:hAnsi="Univers" w:cs="Helvetica"/>
        </w:rPr>
        <w:t>preise. Beim Füllen von</w:t>
      </w:r>
      <w:r w:rsidR="00A27112">
        <w:rPr>
          <w:rFonts w:ascii="Univers" w:hAnsi="Univers" w:cs="Helvetica"/>
        </w:rPr>
        <w:t xml:space="preserve"> </w:t>
      </w:r>
      <w:r w:rsidRPr="007C5F48">
        <w:rPr>
          <w:rFonts w:ascii="Univers" w:hAnsi="Univers" w:cs="Helvetica"/>
        </w:rPr>
        <w:t xml:space="preserve">Schwimmbädern werden die Abwassergebühren durch die </w:t>
      </w:r>
      <w:r w:rsidR="00430C4E">
        <w:rPr>
          <w:rFonts w:ascii="Univers" w:hAnsi="Univers" w:cs="Helvetica"/>
        </w:rPr>
        <w:t>G</w:t>
      </w:r>
      <w:r w:rsidR="00430C4E">
        <w:rPr>
          <w:rFonts w:ascii="Univers" w:hAnsi="Univers" w:cs="Helvetica"/>
        </w:rPr>
        <w:t>e</w:t>
      </w:r>
      <w:r w:rsidR="00430C4E">
        <w:rPr>
          <w:rFonts w:ascii="Univers" w:hAnsi="Univers" w:cs="Helvetica"/>
        </w:rPr>
        <w:t>meinde</w:t>
      </w:r>
      <w:r w:rsidRPr="007C5F48">
        <w:rPr>
          <w:rFonts w:ascii="Univers" w:hAnsi="Univers" w:cs="Helvetica"/>
        </w:rPr>
        <w:t xml:space="preserve"> erhoben.</w:t>
      </w:r>
    </w:p>
    <w:p w:rsidR="0023136E" w:rsidRDefault="0023136E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"/>
        </w:rPr>
      </w:pPr>
    </w:p>
    <w:p w:rsidR="00A27112" w:rsidRDefault="00A27112" w:rsidP="00D52ADD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Helvetica"/>
        </w:rPr>
      </w:pPr>
      <w:r>
        <w:rPr>
          <w:rFonts w:ascii="Univers" w:hAnsi="Univers" w:cs="Helvetica"/>
        </w:rPr>
        <w:t>So erreichen Sie uns:</w:t>
      </w:r>
    </w:p>
    <w:p w:rsidR="00423C2D" w:rsidRPr="00423C2D" w:rsidRDefault="00423C2D" w:rsidP="00D52AD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</w:rPr>
      </w:pPr>
      <w:r w:rsidRPr="00430C4E">
        <w:rPr>
          <w:rFonts w:ascii="Univers" w:hAnsi="Univers"/>
        </w:rPr>
        <w:t>Brunnenmeister Müller Sanitär AG</w:t>
      </w:r>
      <w:r>
        <w:rPr>
          <w:rFonts w:ascii="Univers" w:hAnsi="Univers"/>
        </w:rPr>
        <w:t>:</w:t>
      </w:r>
      <w:r w:rsidR="00D52ADD">
        <w:rPr>
          <w:rFonts w:ascii="Univers" w:hAnsi="Univers"/>
        </w:rPr>
        <w:tab/>
      </w:r>
      <w:r w:rsidRPr="00430C4E">
        <w:rPr>
          <w:rFonts w:ascii="Univers" w:hAnsi="Univers"/>
        </w:rPr>
        <w:t>062 723 15 10</w:t>
      </w:r>
    </w:p>
    <w:p w:rsidR="00423C2D" w:rsidRPr="00D52ADD" w:rsidRDefault="003772CB" w:rsidP="00D52AD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</w:rPr>
      </w:pPr>
      <w:r w:rsidRPr="00D52ADD">
        <w:rPr>
          <w:rFonts w:ascii="Univers" w:hAnsi="Univers"/>
        </w:rPr>
        <w:t>Gemeindeverwaltung Moosleerau</w:t>
      </w:r>
      <w:r w:rsidR="00A27112" w:rsidRPr="00D52ADD">
        <w:rPr>
          <w:rFonts w:ascii="Univers" w:hAnsi="Univers"/>
        </w:rPr>
        <w:t>:</w:t>
      </w:r>
      <w:r w:rsidR="00A27112" w:rsidRPr="00D52ADD">
        <w:rPr>
          <w:rFonts w:ascii="Univers" w:hAnsi="Univers"/>
        </w:rPr>
        <w:tab/>
      </w:r>
      <w:r w:rsidRPr="00D52ADD">
        <w:rPr>
          <w:rFonts w:ascii="Univers" w:hAnsi="Univers"/>
        </w:rPr>
        <w:tab/>
        <w:t>062 738 70 80</w:t>
      </w:r>
    </w:p>
    <w:sectPr w:rsidR="00423C2D" w:rsidRPr="00D52ADD" w:rsidSect="00FF0845">
      <w:headerReference w:type="default" r:id="rId9"/>
      <w:footerReference w:type="default" r:id="rId10"/>
      <w:pgSz w:w="11906" w:h="16838" w:code="9"/>
      <w:pgMar w:top="1560" w:right="1276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A7" w:rsidRDefault="00AC59A7" w:rsidP="00EA2281">
      <w:pPr>
        <w:spacing w:after="0" w:line="240" w:lineRule="auto"/>
      </w:pPr>
      <w:r>
        <w:separator/>
      </w:r>
    </w:p>
  </w:endnote>
  <w:endnote w:type="continuationSeparator" w:id="0">
    <w:p w:rsidR="00AC59A7" w:rsidRDefault="00AC59A7" w:rsidP="00EA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A7" w:rsidRDefault="00AC59A7" w:rsidP="00A27112">
    <w:pPr>
      <w:pStyle w:val="Fuzeile"/>
      <w:tabs>
        <w:tab w:val="clear" w:pos="9072"/>
        <w:tab w:val="right" w:pos="9214"/>
      </w:tabs>
    </w:pPr>
    <w:r>
      <w:rPr>
        <w:rFonts w:ascii="Univers" w:hAnsi="Univers" w:cs="Times-Roman"/>
      </w:rPr>
      <w:tab/>
    </w:r>
    <w:r>
      <w:rPr>
        <w:rFonts w:ascii="Univers" w:hAnsi="Univers" w:cs="Times-Roman"/>
      </w:rPr>
      <w:tab/>
    </w:r>
    <w:r w:rsidRPr="003525D3">
      <w:rPr>
        <w:rFonts w:ascii="Univers" w:hAnsi="Univers" w:cs="Times-Roman"/>
        <w:b/>
      </w:rPr>
      <w:t>Wasserbezug ab Hydrant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A7" w:rsidRDefault="00AC59A7" w:rsidP="00EA2281">
      <w:pPr>
        <w:spacing w:after="0" w:line="240" w:lineRule="auto"/>
      </w:pPr>
      <w:r>
        <w:separator/>
      </w:r>
    </w:p>
  </w:footnote>
  <w:footnote w:type="continuationSeparator" w:id="0">
    <w:p w:rsidR="00AC59A7" w:rsidRDefault="00AC59A7" w:rsidP="00EA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A7" w:rsidRDefault="003772CB" w:rsidP="00F86B5D">
    <w:pPr>
      <w:pStyle w:val="Kopfzeile"/>
      <w:rPr>
        <w:rFonts w:ascii="Univers" w:hAnsi="Univers"/>
        <w:b/>
      </w:rPr>
    </w:pPr>
    <w:r>
      <w:rPr>
        <w:rFonts w:ascii="Univers" w:hAnsi="Univers"/>
        <w:b/>
        <w:noProof/>
      </w:rPr>
      <w:drawing>
        <wp:anchor distT="0" distB="0" distL="114300" distR="114300" simplePos="0" relativeHeight="251659264" behindDoc="1" locked="0" layoutInCell="1" allowOverlap="1" wp14:anchorId="5EB41720" wp14:editId="3DE80303">
          <wp:simplePos x="0" y="0"/>
          <wp:positionH relativeFrom="column">
            <wp:posOffset>5365899</wp:posOffset>
          </wp:positionH>
          <wp:positionV relativeFrom="paragraph">
            <wp:posOffset>79553</wp:posOffset>
          </wp:positionV>
          <wp:extent cx="376518" cy="421052"/>
          <wp:effectExtent l="19050" t="0" r="4482" b="0"/>
          <wp:wrapNone/>
          <wp:docPr id="1" name="Bild 1" descr="Datei:Wappen Moosleerau AG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Wappen Moosleerau AG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8" cy="421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59A7" w:rsidRDefault="00AC59A7" w:rsidP="00F86B5D">
    <w:pPr>
      <w:pStyle w:val="Kopfzeile"/>
      <w:rPr>
        <w:rFonts w:ascii="Univers" w:hAnsi="Univers"/>
        <w:b/>
      </w:rPr>
    </w:pPr>
  </w:p>
  <w:p w:rsidR="00AC59A7" w:rsidRPr="00EA2281" w:rsidRDefault="003772CB" w:rsidP="00F86B5D">
    <w:pPr>
      <w:pStyle w:val="Kopfzeile"/>
      <w:pBdr>
        <w:bottom w:val="single" w:sz="4" w:space="6" w:color="auto"/>
      </w:pBdr>
      <w:rPr>
        <w:rFonts w:ascii="Univers" w:hAnsi="Univers"/>
        <w:b/>
      </w:rPr>
    </w:pPr>
    <w:r>
      <w:rPr>
        <w:rFonts w:ascii="Univers" w:hAnsi="Univers"/>
        <w:b/>
      </w:rPr>
      <w:t>Wasserversorgung Moosleerau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73B"/>
    <w:multiLevelType w:val="hybridMultilevel"/>
    <w:tmpl w:val="10FC01D8"/>
    <w:lvl w:ilvl="0" w:tplc="3C421DDE">
      <w:numFmt w:val="bullet"/>
      <w:lvlText w:val="-"/>
      <w:lvlJc w:val="left"/>
      <w:pPr>
        <w:ind w:left="720" w:hanging="360"/>
      </w:pPr>
      <w:rPr>
        <w:rFonts w:ascii="Univers" w:eastAsiaTheme="minorHAnsi" w:hAnsi="Univer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821C3"/>
    <w:multiLevelType w:val="hybridMultilevel"/>
    <w:tmpl w:val="D0E20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B60"/>
    <w:multiLevelType w:val="hybridMultilevel"/>
    <w:tmpl w:val="ECE237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forms" w:enforcement="1" w:cryptProviderType="rsaFull" w:cryptAlgorithmClass="hash" w:cryptAlgorithmType="typeAny" w:cryptAlgorithmSid="4" w:cryptSpinCount="100000" w:hash="SKcX9mHdjKmc1DKYBhiDeoblsDs=" w:salt="xJ4Rq9QQOr6S2AiEjvoO2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1"/>
    <w:rsid w:val="00084F6A"/>
    <w:rsid w:val="000C1E07"/>
    <w:rsid w:val="000F258B"/>
    <w:rsid w:val="001732B6"/>
    <w:rsid w:val="00185038"/>
    <w:rsid w:val="0023136E"/>
    <w:rsid w:val="0023242C"/>
    <w:rsid w:val="003525D3"/>
    <w:rsid w:val="003772CB"/>
    <w:rsid w:val="00396495"/>
    <w:rsid w:val="00423C2D"/>
    <w:rsid w:val="00430C4E"/>
    <w:rsid w:val="00437102"/>
    <w:rsid w:val="00450610"/>
    <w:rsid w:val="004C0D74"/>
    <w:rsid w:val="004E5AEE"/>
    <w:rsid w:val="004F2E48"/>
    <w:rsid w:val="00660C19"/>
    <w:rsid w:val="00663949"/>
    <w:rsid w:val="006908CA"/>
    <w:rsid w:val="00745C9B"/>
    <w:rsid w:val="0079282A"/>
    <w:rsid w:val="007C5F48"/>
    <w:rsid w:val="007F1FFD"/>
    <w:rsid w:val="008364ED"/>
    <w:rsid w:val="00885704"/>
    <w:rsid w:val="008D6094"/>
    <w:rsid w:val="008E4AC2"/>
    <w:rsid w:val="009500B6"/>
    <w:rsid w:val="0098738D"/>
    <w:rsid w:val="00A01EDF"/>
    <w:rsid w:val="00A27112"/>
    <w:rsid w:val="00A32025"/>
    <w:rsid w:val="00A77C2F"/>
    <w:rsid w:val="00AC59A7"/>
    <w:rsid w:val="00C44CE3"/>
    <w:rsid w:val="00D020A8"/>
    <w:rsid w:val="00D52ADD"/>
    <w:rsid w:val="00D81C34"/>
    <w:rsid w:val="00DB32EA"/>
    <w:rsid w:val="00E74C1B"/>
    <w:rsid w:val="00E85852"/>
    <w:rsid w:val="00EA2281"/>
    <w:rsid w:val="00F5132D"/>
    <w:rsid w:val="00F86B5D"/>
    <w:rsid w:val="00FE5E71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E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5E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5E71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EA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281"/>
  </w:style>
  <w:style w:type="paragraph" w:styleId="Fuzeile">
    <w:name w:val="footer"/>
    <w:basedOn w:val="Standard"/>
    <w:link w:val="FuzeileZchn"/>
    <w:uiPriority w:val="99"/>
    <w:unhideWhenUsed/>
    <w:rsid w:val="00EA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E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5E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5E71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EA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281"/>
  </w:style>
  <w:style w:type="paragraph" w:styleId="Fuzeile">
    <w:name w:val="footer"/>
    <w:basedOn w:val="Standard"/>
    <w:link w:val="FuzeileZchn"/>
    <w:uiPriority w:val="99"/>
    <w:unhideWhenUsed/>
    <w:rsid w:val="00EA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a/a7/Wappen_Moosleerau_AG.sv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D8CC-F7AD-421C-84B0-FBA818D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5054-Moosleerau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Wehrli</dc:creator>
  <cp:lastModifiedBy>Werner Jäggi</cp:lastModifiedBy>
  <cp:revision>3</cp:revision>
  <cp:lastPrinted>2013-03-28T12:33:00Z</cp:lastPrinted>
  <dcterms:created xsi:type="dcterms:W3CDTF">2013-05-08T13:02:00Z</dcterms:created>
  <dcterms:modified xsi:type="dcterms:W3CDTF">2013-05-08T13:03:00Z</dcterms:modified>
</cp:coreProperties>
</file>